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B42" w:rsidRPr="004B1E97" w:rsidRDefault="00A07A45">
      <w:pPr>
        <w:jc w:val="center"/>
        <w:rPr>
          <w:rFonts w:ascii="Times New Roman" w:hAnsi="Times New Roman" w:cs="Times New Roman"/>
          <w:b/>
          <w:bCs/>
          <w:color w:val="000000" w:themeColor="text1"/>
          <w:sz w:val="28"/>
          <w:szCs w:val="28"/>
        </w:rPr>
      </w:pPr>
      <w:r w:rsidRPr="004B1E97">
        <w:rPr>
          <w:rFonts w:ascii="Times New Roman" w:hAnsi="Times New Roman" w:cs="Times New Roman"/>
          <w:b/>
          <w:bCs/>
          <w:color w:val="000000" w:themeColor="text1"/>
          <w:sz w:val="28"/>
          <w:szCs w:val="28"/>
        </w:rPr>
        <w:t>PODIZANJE  KRIŽEVA  NA  GROBLJU  MIRA  –  BILE</w:t>
      </w:r>
      <w:r w:rsidR="004B1E97" w:rsidRPr="004B1E97">
        <w:rPr>
          <w:rFonts w:ascii="Times New Roman" w:hAnsi="Times New Roman" w:cs="Times New Roman"/>
          <w:b/>
          <w:bCs/>
          <w:color w:val="000000" w:themeColor="text1"/>
          <w:sz w:val="28"/>
          <w:szCs w:val="28"/>
        </w:rPr>
        <w:t xml:space="preserve"> </w:t>
      </w:r>
    </w:p>
    <w:p w:rsidR="004B1E97" w:rsidRPr="004B1E97" w:rsidRDefault="004B1E97">
      <w:pPr>
        <w:jc w:val="center"/>
        <w:rPr>
          <w:rFonts w:ascii="Times New Roman" w:hAnsi="Times New Roman" w:cs="Times New Roman"/>
          <w:b/>
          <w:bCs/>
          <w:color w:val="000000" w:themeColor="text1"/>
          <w:sz w:val="28"/>
          <w:szCs w:val="28"/>
        </w:rPr>
      </w:pPr>
      <w:r w:rsidRPr="004B1E97">
        <w:rPr>
          <w:rFonts w:ascii="Times New Roman" w:hAnsi="Times New Roman" w:cs="Times New Roman"/>
          <w:b/>
          <w:bCs/>
          <w:color w:val="000000" w:themeColor="text1"/>
          <w:sz w:val="28"/>
          <w:szCs w:val="28"/>
        </w:rPr>
        <w:t>ZA ŽRTVE S PODRUČJA OPĆINE ČITLUK</w:t>
      </w:r>
    </w:p>
    <w:p w:rsidR="003C7B42" w:rsidRPr="001661CF" w:rsidRDefault="001661CF" w:rsidP="001661CF">
      <w:pPr>
        <w:jc w:val="center"/>
        <w:rPr>
          <w:rFonts w:ascii="Times New Roman" w:hAnsi="Times New Roman" w:cs="Times New Roman"/>
          <w:i/>
          <w:iCs/>
          <w:color w:val="000000" w:themeColor="text1"/>
        </w:rPr>
      </w:pPr>
      <w:r>
        <w:rPr>
          <w:rFonts w:ascii="Times New Roman" w:hAnsi="Times New Roman" w:cs="Times New Roman"/>
          <w:i/>
          <w:iCs/>
          <w:color w:val="000000" w:themeColor="text1"/>
        </w:rPr>
        <w:t>(Općenito)</w:t>
      </w:r>
    </w:p>
    <w:p w:rsidR="003C7B42" w:rsidRDefault="003C7B42">
      <w:pPr>
        <w:jc w:val="both"/>
        <w:rPr>
          <w:rFonts w:ascii="Times New Roman" w:hAnsi="Times New Roman" w:cs="Times New Roman"/>
          <w:color w:val="000000" w:themeColor="text1"/>
        </w:rPr>
      </w:pPr>
    </w:p>
    <w:p w:rsidR="003C7B42" w:rsidRDefault="00A07A45">
      <w:pPr>
        <w:jc w:val="both"/>
        <w:rPr>
          <w:rFonts w:cs="Times New Roman"/>
          <w:color w:val="000000" w:themeColor="text1"/>
        </w:rPr>
      </w:pPr>
      <w:r>
        <w:rPr>
          <w:rFonts w:ascii="Times New Roman" w:hAnsi="Times New Roman" w:cs="Times New Roman"/>
          <w:color w:val="000000" w:themeColor="text1"/>
        </w:rPr>
        <w:tab/>
        <w:t>Ž</w:t>
      </w:r>
      <w:r>
        <w:rPr>
          <w:rFonts w:cs="Times New Roman"/>
          <w:color w:val="000000" w:themeColor="text1"/>
        </w:rPr>
        <w:t xml:space="preserve">rtve iz Drugoga svjetskog rata i poraća zaslužile su da ih se svi zajedno sjećamo. Zbog toga im podižemo križeve na Groblju mira na Bilima i stvaramo prostor gdje se za njih može moliti i o njima razmišljati. </w:t>
      </w:r>
    </w:p>
    <w:p w:rsidR="003C7B42" w:rsidRDefault="00A07A45">
      <w:pPr>
        <w:ind w:firstLine="708"/>
        <w:jc w:val="both"/>
        <w:rPr>
          <w:rFonts w:cs="Times New Roman"/>
          <w:color w:val="000000" w:themeColor="text1"/>
        </w:rPr>
      </w:pPr>
      <w:r>
        <w:rPr>
          <w:rFonts w:cs="Times New Roman"/>
          <w:color w:val="000000" w:themeColor="text1"/>
        </w:rPr>
        <w:t>Projektom memorijalnog Groblja mira – Bile predviđeno je da se svakoj hrvatskoj žrtvi Herceg Bosne, BiH (računa se do 50.000 križeva) podigne bijeli križ, neovisno o tome gdje je osoba ubijena, nestala ili gdje je pokopana.</w:t>
      </w:r>
    </w:p>
    <w:p w:rsidR="003C7B42" w:rsidRDefault="003C7B42">
      <w:pPr>
        <w:jc w:val="both"/>
        <w:rPr>
          <w:rFonts w:ascii="Times New Roman" w:hAnsi="Times New Roman" w:cs="Times New Roman"/>
          <w:color w:val="000000" w:themeColor="text1"/>
        </w:rPr>
      </w:pPr>
    </w:p>
    <w:p w:rsidR="003C7B42" w:rsidRDefault="00A07A45" w:rsidP="004B1E97">
      <w:pPr>
        <w:jc w:val="center"/>
        <w:rPr>
          <w:rFonts w:ascii="Times New Roman" w:hAnsi="Times New Roman" w:cs="Times New Roman"/>
          <w:color w:val="000000" w:themeColor="text1"/>
        </w:rPr>
      </w:pPr>
      <w:r>
        <w:rPr>
          <w:noProof/>
          <w:lang w:eastAsia="hr-HR" w:bidi="ar-SA"/>
        </w:rPr>
        <w:drawing>
          <wp:inline distT="0" distB="0" distL="0" distR="0">
            <wp:extent cx="5514975" cy="2908891"/>
            <wp:effectExtent l="0" t="0" r="0" b="0"/>
            <wp:docPr id="1" name="Slika 1" descr="IMG-20200824-WA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IMG-20200824-WA0006"/>
                    <pic:cNvPicPr>
                      <a:picLocks noChangeAspect="1" noChangeArrowheads="1"/>
                    </pic:cNvPicPr>
                  </pic:nvPicPr>
                  <pic:blipFill>
                    <a:blip r:embed="rId4"/>
                    <a:stretch>
                      <a:fillRect/>
                    </a:stretch>
                  </pic:blipFill>
                  <pic:spPr bwMode="auto">
                    <a:xfrm>
                      <a:off x="0" y="0"/>
                      <a:ext cx="5529571" cy="2916590"/>
                    </a:xfrm>
                    <a:prstGeom prst="rect">
                      <a:avLst/>
                    </a:prstGeom>
                  </pic:spPr>
                </pic:pic>
              </a:graphicData>
            </a:graphic>
          </wp:inline>
        </w:drawing>
      </w:r>
    </w:p>
    <w:p w:rsidR="003C7B42" w:rsidRDefault="00A07A45">
      <w:pPr>
        <w:jc w:val="center"/>
        <w:rPr>
          <w:rFonts w:ascii="Times New Roman" w:hAnsi="Times New Roman" w:cs="Times New Roman"/>
          <w:color w:val="000000" w:themeColor="text1"/>
        </w:rPr>
      </w:pPr>
      <w:r>
        <w:rPr>
          <w:rFonts w:ascii="Times New Roman" w:hAnsi="Times New Roman" w:cs="Times New Roman"/>
          <w:color w:val="000000" w:themeColor="text1"/>
        </w:rPr>
        <w:t>Groblje mira na Bilima</w:t>
      </w:r>
    </w:p>
    <w:p w:rsidR="003C7B42" w:rsidRDefault="003C7B42">
      <w:pPr>
        <w:jc w:val="both"/>
        <w:rPr>
          <w:rFonts w:ascii="Times New Roman" w:hAnsi="Times New Roman" w:cs="Times New Roman"/>
          <w:color w:val="000000" w:themeColor="text1"/>
        </w:rPr>
      </w:pPr>
    </w:p>
    <w:p w:rsidR="003C7B42" w:rsidRDefault="00A07A45">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Postupak za podizanje križa na Groblju mira – Bile je sljedeći. Obratite se najprije Povjerenstvu za obilježavanje grobišta iz Drugog svjetskog rata i poraća na području svoje općine ili grada, na području županije, najbližoj udruzi sličnoga cilja… te njima prijavite određenu žrtvu ukoliko već nije unesena u popis. Ako negdje nisu ustrojena ovakva ili slična tijela, onda potaknite društvene vlasti na svome području da to što prije učine.</w:t>
      </w:r>
    </w:p>
    <w:p w:rsidR="003C7B42" w:rsidRDefault="00A07A45">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Novčani iznos za podizanje jednoga križa je 200 KM. To je nešto više od stvarnog iznosa sa svrhom da tako stvorimo fond za one žrtve koje nemaju nikoga svoga ili njihovih za njih jednostavno nije briga. </w:t>
      </w:r>
    </w:p>
    <w:p w:rsidR="003C7B42" w:rsidRDefault="00A07A45">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(Opće odredbe o podizanju križeva za žrtve Drugoga svjetskog rata i poraća pročitajte na stranicama portala </w:t>
      </w:r>
      <w:r>
        <w:rPr>
          <w:rStyle w:val="Internetskapoveznica"/>
          <w:rFonts w:ascii="Times New Roman" w:hAnsi="Times New Roman" w:cs="Times New Roman"/>
          <w:color w:val="000000"/>
          <w:u w:val="none"/>
        </w:rPr>
        <w:t>www</w:t>
      </w:r>
      <w:hyperlink r:id="rId5">
        <w:r>
          <w:rPr>
            <w:rStyle w:val="Internetskapoveznica"/>
            <w:rFonts w:ascii="Times New Roman" w:hAnsi="Times New Roman" w:cs="Times New Roman"/>
            <w:color w:val="000000"/>
            <w:u w:val="none"/>
          </w:rPr>
          <w:t>.</w:t>
        </w:r>
      </w:hyperlink>
      <w:r>
        <w:rPr>
          <w:rStyle w:val="Internetskapoveznica"/>
          <w:rFonts w:ascii="Times New Roman" w:hAnsi="Times New Roman" w:cs="Times New Roman"/>
          <w:color w:val="000000"/>
          <w:u w:val="none"/>
        </w:rPr>
        <w:t>grobljemira</w:t>
      </w:r>
      <w:hyperlink r:id="rId6">
        <w:r>
          <w:rPr>
            <w:rStyle w:val="Internetskapoveznica"/>
            <w:rFonts w:ascii="Times New Roman" w:hAnsi="Times New Roman" w:cs="Times New Roman"/>
            <w:color w:val="000000"/>
            <w:u w:val="none"/>
          </w:rPr>
          <w:t>.</w:t>
        </w:r>
      </w:hyperlink>
      <w:r>
        <w:rPr>
          <w:rStyle w:val="Internetskapoveznica"/>
          <w:rFonts w:ascii="Times New Roman" w:hAnsi="Times New Roman" w:cs="Times New Roman"/>
          <w:color w:val="000000"/>
          <w:u w:val="none"/>
        </w:rPr>
        <w:t>info</w:t>
      </w:r>
      <w:r>
        <w:rPr>
          <w:rFonts w:ascii="Times New Roman" w:hAnsi="Times New Roman" w:cs="Times New Roman"/>
          <w:color w:val="000000" w:themeColor="text1"/>
        </w:rPr>
        <w:t xml:space="preserve"> u poglavlju Podizanje križeva).</w:t>
      </w:r>
    </w:p>
    <w:p w:rsidR="003C7B42" w:rsidRDefault="003C7B42">
      <w:pPr>
        <w:rPr>
          <w:rFonts w:ascii="Times New Roman" w:hAnsi="Times New Roman" w:cs="Times New Roman"/>
          <w:b/>
          <w:color w:val="000000" w:themeColor="text1"/>
          <w:sz w:val="28"/>
          <w:szCs w:val="28"/>
        </w:rPr>
      </w:pPr>
    </w:p>
    <w:p w:rsidR="003C7B42" w:rsidRDefault="00CD7297">
      <w:pPr>
        <w:jc w:val="center"/>
        <w:rPr>
          <w:rFonts w:ascii="Times New Roman" w:hAnsi="Times New Roman" w:cs="Times New Roman"/>
          <w:b/>
          <w:color w:val="000000" w:themeColor="text1"/>
        </w:rPr>
      </w:pPr>
      <w:r>
        <w:rPr>
          <w:rFonts w:ascii="Times New Roman" w:hAnsi="Times New Roman" w:cs="Times New Roman"/>
          <w:b/>
          <w:color w:val="000000" w:themeColor="text1"/>
          <w:sz w:val="28"/>
          <w:szCs w:val="28"/>
        </w:rPr>
        <w:t xml:space="preserve">OPĆINA </w:t>
      </w:r>
      <w:r w:rsidR="005D1115">
        <w:rPr>
          <w:rFonts w:ascii="Times New Roman" w:hAnsi="Times New Roman" w:cs="Times New Roman"/>
          <w:b/>
          <w:color w:val="000000" w:themeColor="text1"/>
          <w:sz w:val="28"/>
          <w:szCs w:val="28"/>
        </w:rPr>
        <w:t>ČITLUK</w:t>
      </w:r>
      <w:r w:rsidR="00A07A45">
        <w:rPr>
          <w:rFonts w:ascii="Times New Roman" w:hAnsi="Times New Roman" w:cs="Times New Roman"/>
          <w:b/>
          <w:color w:val="000000" w:themeColor="text1"/>
          <w:sz w:val="28"/>
          <w:szCs w:val="28"/>
        </w:rPr>
        <w:t xml:space="preserve">  (</w:t>
      </w:r>
      <w:r w:rsidR="00FA05CC">
        <w:rPr>
          <w:rFonts w:ascii="Times New Roman" w:hAnsi="Times New Roman" w:cs="Times New Roman"/>
          <w:b/>
          <w:color w:val="000000" w:themeColor="text1"/>
          <w:sz w:val="28"/>
          <w:szCs w:val="28"/>
        </w:rPr>
        <w:t>1.562</w:t>
      </w:r>
      <w:r w:rsidR="00A17840">
        <w:rPr>
          <w:rFonts w:ascii="Times New Roman" w:hAnsi="Times New Roman" w:cs="Times New Roman"/>
          <w:b/>
          <w:color w:val="000000" w:themeColor="text1"/>
          <w:sz w:val="28"/>
          <w:szCs w:val="28"/>
        </w:rPr>
        <w:t xml:space="preserve">  žrtve</w:t>
      </w:r>
      <w:r w:rsidR="00A07A45">
        <w:rPr>
          <w:rFonts w:ascii="Times New Roman" w:hAnsi="Times New Roman" w:cs="Times New Roman"/>
          <w:b/>
          <w:color w:val="000000" w:themeColor="text1"/>
          <w:sz w:val="28"/>
          <w:szCs w:val="28"/>
        </w:rPr>
        <w:t>)</w:t>
      </w:r>
    </w:p>
    <w:p w:rsidR="003C7B42" w:rsidRDefault="003C7B42">
      <w:pPr>
        <w:jc w:val="both"/>
        <w:rPr>
          <w:rFonts w:ascii="Times New Roman" w:hAnsi="Times New Roman" w:cs="Times New Roman"/>
          <w:color w:val="000000" w:themeColor="text1"/>
        </w:rPr>
      </w:pPr>
    </w:p>
    <w:p w:rsidR="003C7B42" w:rsidRDefault="00A07A45">
      <w:pPr>
        <w:ind w:firstLine="708"/>
        <w:jc w:val="both"/>
        <w:rPr>
          <w:rFonts w:ascii="Times New Roman" w:hAnsi="Times New Roman" w:cs="Times New Roman"/>
        </w:rPr>
      </w:pPr>
      <w:r>
        <w:rPr>
          <w:rFonts w:ascii="Times New Roman" w:hAnsi="Times New Roman" w:cs="Times New Roman"/>
          <w:color w:val="000000" w:themeColor="text1"/>
        </w:rPr>
        <w:t>Tako će i svim žrtvama D</w:t>
      </w:r>
      <w:r w:rsidR="00A17840">
        <w:rPr>
          <w:rFonts w:ascii="Times New Roman" w:hAnsi="Times New Roman" w:cs="Times New Roman"/>
          <w:color w:val="000000" w:themeColor="text1"/>
        </w:rPr>
        <w:t>rugog svjetskog rata i poraća sa područja općine</w:t>
      </w:r>
      <w:r>
        <w:rPr>
          <w:rFonts w:ascii="Times New Roman" w:hAnsi="Times New Roman" w:cs="Times New Roman"/>
          <w:color w:val="000000" w:themeColor="text1"/>
        </w:rPr>
        <w:t xml:space="preserve"> </w:t>
      </w:r>
      <w:r w:rsidR="00A17840">
        <w:rPr>
          <w:rFonts w:ascii="Times New Roman" w:hAnsi="Times New Roman" w:cs="Times New Roman"/>
          <w:color w:val="000000" w:themeColor="text1"/>
        </w:rPr>
        <w:t>Čitluk</w:t>
      </w:r>
      <w:r>
        <w:rPr>
          <w:rFonts w:ascii="Times New Roman" w:hAnsi="Times New Roman" w:cs="Times New Roman"/>
          <w:color w:val="000000" w:themeColor="text1"/>
        </w:rPr>
        <w:t xml:space="preserve"> na Groblju mira biti postavljeno </w:t>
      </w:r>
      <w:r w:rsidR="00A17840">
        <w:rPr>
          <w:rFonts w:ascii="Times New Roman" w:hAnsi="Times New Roman" w:cs="Times New Roman"/>
          <w:color w:val="000000" w:themeColor="text1"/>
        </w:rPr>
        <w:t xml:space="preserve">minimalno </w:t>
      </w:r>
      <w:r w:rsidR="00FA05CC">
        <w:rPr>
          <w:rFonts w:ascii="Times New Roman" w:hAnsi="Times New Roman" w:cs="Times New Roman"/>
          <w:color w:val="000000" w:themeColor="text1"/>
        </w:rPr>
        <w:t>1.562</w:t>
      </w:r>
      <w:r>
        <w:rPr>
          <w:rFonts w:ascii="Times New Roman" w:hAnsi="Times New Roman" w:cs="Times New Roman"/>
          <w:color w:val="000000" w:themeColor="text1"/>
        </w:rPr>
        <w:t xml:space="preserve"> križeva</w:t>
      </w:r>
      <w:r w:rsidR="00A17840">
        <w:rPr>
          <w:rFonts w:ascii="Times New Roman" w:hAnsi="Times New Roman" w:cs="Times New Roman"/>
          <w:color w:val="000000" w:themeColor="text1"/>
        </w:rPr>
        <w:t xml:space="preserve"> koliko imamo do sada evidentiranih žrtava</w:t>
      </w:r>
      <w:r>
        <w:rPr>
          <w:rFonts w:ascii="Times New Roman" w:hAnsi="Times New Roman" w:cs="Times New Roman"/>
          <w:color w:val="000000" w:themeColor="text1"/>
        </w:rPr>
        <w:t>, bez obzira zna li se ili ne zna za njihov grob ili pak mjesto stradanja. Na križevima (</w:t>
      </w:r>
      <w:r w:rsidR="00A17840">
        <w:rPr>
          <w:rFonts w:ascii="Times New Roman" w:hAnsi="Times New Roman" w:cs="Times New Roman"/>
          <w:color w:val="000000" w:themeColor="text1"/>
        </w:rPr>
        <w:t xml:space="preserve">Napomena: </w:t>
      </w:r>
      <w:r>
        <w:rPr>
          <w:rFonts w:ascii="Times New Roman" w:hAnsi="Times New Roman" w:cs="Times New Roman"/>
          <w:color w:val="000000" w:themeColor="text1"/>
        </w:rPr>
        <w:t>crkvenim osobama</w:t>
      </w:r>
      <w:r w:rsidR="00A17840">
        <w:rPr>
          <w:rFonts w:ascii="Times New Roman" w:hAnsi="Times New Roman" w:cs="Times New Roman"/>
          <w:color w:val="000000" w:themeColor="text1"/>
        </w:rPr>
        <w:t xml:space="preserve"> križevi su već postavljeni</w:t>
      </w:r>
      <w:r>
        <w:rPr>
          <w:rFonts w:ascii="Times New Roman" w:hAnsi="Times New Roman" w:cs="Times New Roman"/>
          <w:color w:val="000000" w:themeColor="text1"/>
        </w:rPr>
        <w:t>)  bit će ispisani osobni podatci svake žrtve: ime i prezime, ime oca, god. rođ., god. smrti ili nestanka.</w:t>
      </w:r>
      <w:r w:rsidR="00A17840">
        <w:rPr>
          <w:rFonts w:ascii="Times New Roman" w:hAnsi="Times New Roman" w:cs="Times New Roman"/>
          <w:color w:val="000000" w:themeColor="text1"/>
        </w:rPr>
        <w:t xml:space="preserve"> </w:t>
      </w:r>
      <w:r>
        <w:rPr>
          <w:rFonts w:ascii="Times New Roman" w:hAnsi="Times New Roman" w:cs="Times New Roman"/>
          <w:b/>
        </w:rPr>
        <w:t>Popis žrtava</w:t>
      </w:r>
      <w:r>
        <w:rPr>
          <w:rFonts w:ascii="Times New Roman" w:hAnsi="Times New Roman" w:cs="Times New Roman"/>
        </w:rPr>
        <w:t xml:space="preserve"> je</w:t>
      </w:r>
      <w:r w:rsidR="00A17840">
        <w:rPr>
          <w:rFonts w:ascii="Times New Roman" w:hAnsi="Times New Roman" w:cs="Times New Roman"/>
        </w:rPr>
        <w:t xml:space="preserve"> za sada</w:t>
      </w:r>
      <w:r>
        <w:rPr>
          <w:rFonts w:ascii="Times New Roman" w:hAnsi="Times New Roman" w:cs="Times New Roman"/>
        </w:rPr>
        <w:t xml:space="preserve"> objavljen na internetu: </w:t>
      </w:r>
      <w:hyperlink r:id="rId7" w:history="1">
        <w:r w:rsidR="00A17840" w:rsidRPr="00C672B6">
          <w:rPr>
            <w:rStyle w:val="Hiperveza"/>
            <w:rFonts w:ascii="Times New Roman" w:hAnsi="Times New Roman" w:cs="Times New Roman"/>
          </w:rPr>
          <w:t>www.citluk.ba</w:t>
        </w:r>
      </w:hyperlink>
      <w:r w:rsidR="00A17840">
        <w:rPr>
          <w:rFonts w:ascii="Times New Roman" w:hAnsi="Times New Roman" w:cs="Times New Roman"/>
        </w:rPr>
        <w:t xml:space="preserve">. </w:t>
      </w:r>
    </w:p>
    <w:p w:rsidR="001661CF" w:rsidRDefault="001661CF">
      <w:pPr>
        <w:ind w:firstLine="708"/>
        <w:jc w:val="both"/>
        <w:rPr>
          <w:rFonts w:ascii="Times New Roman" w:hAnsi="Times New Roman" w:cs="Times New Roman"/>
          <w:color w:val="000000" w:themeColor="text1"/>
        </w:rPr>
      </w:pPr>
    </w:p>
    <w:p w:rsidR="003C7B42" w:rsidRDefault="00A07A45">
      <w:pPr>
        <w:jc w:val="center"/>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Način na koji možete izvršiti uplatu za postavljanje križa je slijedeći:</w:t>
      </w:r>
    </w:p>
    <w:p w:rsidR="003C7B42" w:rsidRDefault="003C7B42">
      <w:pPr>
        <w:jc w:val="center"/>
        <w:rPr>
          <w:rFonts w:ascii="Times New Roman" w:hAnsi="Times New Roman" w:cs="Times New Roman"/>
          <w:b/>
          <w:bCs/>
          <w:color w:val="000000" w:themeColor="text1"/>
          <w:u w:val="single"/>
        </w:rPr>
      </w:pPr>
    </w:p>
    <w:p w:rsidR="003C7B42" w:rsidRDefault="00A07A45">
      <w:pPr>
        <w:jc w:val="center"/>
        <w:rPr>
          <w:rFonts w:ascii="Times New Roman" w:hAnsi="Times New Roman" w:cs="Times New Roman"/>
          <w:bCs/>
          <w:i/>
          <w:color w:val="000000" w:themeColor="text1"/>
        </w:rPr>
      </w:pPr>
      <w:r>
        <w:rPr>
          <w:rFonts w:ascii="Times New Roman" w:hAnsi="Times New Roman" w:cs="Times New Roman"/>
          <w:bCs/>
          <w:i/>
          <w:color w:val="000000" w:themeColor="text1"/>
        </w:rPr>
        <w:t>-</w:t>
      </w:r>
      <w:r w:rsidR="00FF56B9">
        <w:rPr>
          <w:rFonts w:ascii="Times New Roman" w:hAnsi="Times New Roman" w:cs="Times New Roman"/>
          <w:bCs/>
          <w:i/>
          <w:color w:val="000000" w:themeColor="text1"/>
        </w:rPr>
        <w:t xml:space="preserve"> Na uplatnici napisati</w:t>
      </w:r>
      <w:r>
        <w:rPr>
          <w:rFonts w:ascii="Times New Roman" w:hAnsi="Times New Roman" w:cs="Times New Roman"/>
          <w:bCs/>
          <w:i/>
          <w:color w:val="000000" w:themeColor="text1"/>
        </w:rPr>
        <w:t xml:space="preserve"> ime</w:t>
      </w:r>
      <w:r w:rsidR="00FF56B9">
        <w:rPr>
          <w:rFonts w:ascii="Times New Roman" w:hAnsi="Times New Roman" w:cs="Times New Roman"/>
          <w:bCs/>
          <w:i/>
          <w:color w:val="000000" w:themeColor="text1"/>
        </w:rPr>
        <w:t xml:space="preserve"> i prezime</w:t>
      </w:r>
      <w:r>
        <w:rPr>
          <w:rFonts w:ascii="Times New Roman" w:hAnsi="Times New Roman" w:cs="Times New Roman"/>
          <w:bCs/>
          <w:i/>
          <w:color w:val="000000" w:themeColor="text1"/>
        </w:rPr>
        <w:t>, adresu i broj telefona ili mobitela uplatitelja</w:t>
      </w:r>
    </w:p>
    <w:p w:rsidR="003C7B42" w:rsidRDefault="00A07A45">
      <w:pPr>
        <w:jc w:val="center"/>
        <w:rPr>
          <w:rFonts w:ascii="Times New Roman" w:hAnsi="Times New Roman" w:cs="Times New Roman"/>
          <w:bCs/>
          <w:i/>
          <w:color w:val="000000" w:themeColor="text1"/>
        </w:rPr>
      </w:pPr>
      <w:r>
        <w:rPr>
          <w:rFonts w:ascii="Times New Roman" w:hAnsi="Times New Roman" w:cs="Times New Roman"/>
          <w:bCs/>
          <w:i/>
          <w:color w:val="000000" w:themeColor="text1"/>
        </w:rPr>
        <w:lastRenderedPageBreak/>
        <w:t>- Navesti prezime (ime oca) i ime žrtve, godina rođenja i godina smrti (nestanka),</w:t>
      </w:r>
    </w:p>
    <w:p w:rsidR="003C7B42" w:rsidRDefault="00A07A45">
      <w:pPr>
        <w:jc w:val="center"/>
        <w:rPr>
          <w:rFonts w:ascii="Times New Roman" w:hAnsi="Times New Roman" w:cs="Times New Roman"/>
          <w:bCs/>
          <w:i/>
          <w:color w:val="000000" w:themeColor="text1"/>
        </w:rPr>
      </w:pPr>
      <w:r>
        <w:rPr>
          <w:rFonts w:ascii="Times New Roman" w:hAnsi="Times New Roman" w:cs="Times New Roman"/>
          <w:bCs/>
          <w:i/>
          <w:color w:val="000000" w:themeColor="text1"/>
        </w:rPr>
        <w:t xml:space="preserve">u zagradi navesti broj pod kojim se žrtva vodi u popisu žrtava </w:t>
      </w:r>
      <w:r w:rsidR="00A17840">
        <w:rPr>
          <w:rFonts w:ascii="Times New Roman" w:hAnsi="Times New Roman" w:cs="Times New Roman"/>
          <w:bCs/>
          <w:i/>
          <w:color w:val="000000" w:themeColor="text1"/>
        </w:rPr>
        <w:t>unutar jednog naseljenog mjesta u općini Čitluk</w:t>
      </w:r>
    </w:p>
    <w:p w:rsidR="001661CF" w:rsidRDefault="00A07A45" w:rsidP="001661CF">
      <w:pPr>
        <w:jc w:val="center"/>
        <w:rPr>
          <w:rFonts w:ascii="Times New Roman" w:hAnsi="Times New Roman" w:cs="Times New Roman"/>
          <w:bCs/>
          <w:color w:val="000000" w:themeColor="text1"/>
        </w:rPr>
      </w:pPr>
      <w:r>
        <w:rPr>
          <w:rFonts w:ascii="Times New Roman" w:hAnsi="Times New Roman" w:cs="Times New Roman"/>
          <w:bCs/>
          <w:i/>
          <w:color w:val="000000" w:themeColor="text1"/>
        </w:rPr>
        <w:t>- Navesti naziv primatelja, broj žiro računa i i</w:t>
      </w:r>
      <w:r w:rsidR="00FF56B9">
        <w:rPr>
          <w:rFonts w:ascii="Times New Roman" w:hAnsi="Times New Roman" w:cs="Times New Roman"/>
          <w:bCs/>
          <w:i/>
          <w:color w:val="000000" w:themeColor="text1"/>
        </w:rPr>
        <w:t>znos uplate (platiti u pošti ili</w:t>
      </w:r>
      <w:r>
        <w:rPr>
          <w:rFonts w:ascii="Times New Roman" w:hAnsi="Times New Roman" w:cs="Times New Roman"/>
          <w:bCs/>
          <w:i/>
          <w:color w:val="000000" w:themeColor="text1"/>
        </w:rPr>
        <w:t xml:space="preserve"> banci</w:t>
      </w:r>
      <w:r>
        <w:rPr>
          <w:rFonts w:ascii="Times New Roman" w:hAnsi="Times New Roman" w:cs="Times New Roman"/>
          <w:bCs/>
          <w:color w:val="000000" w:themeColor="text1"/>
        </w:rPr>
        <w:t>)</w:t>
      </w:r>
    </w:p>
    <w:p w:rsidR="001661CF" w:rsidRPr="001661CF" w:rsidRDefault="001661CF" w:rsidP="001661CF">
      <w:pPr>
        <w:jc w:val="center"/>
      </w:pPr>
    </w:p>
    <w:p w:rsidR="003C7B42" w:rsidRPr="00272EDB" w:rsidRDefault="003866CA" w:rsidP="00272EDB">
      <w:pPr>
        <w:jc w:val="center"/>
        <w:rPr>
          <w:rFonts w:ascii="Times New Roman" w:hAnsi="Times New Roman" w:cs="Times New Roman"/>
          <w:b/>
          <w:i/>
        </w:rPr>
      </w:pPr>
      <w:r>
        <w:rPr>
          <w:rFonts w:ascii="Times New Roman" w:hAnsi="Times New Roman" w:cs="Times New Roman"/>
          <w:b/>
          <w:i/>
        </w:rPr>
        <w:t xml:space="preserve">OGLEDNI </w:t>
      </w:r>
      <w:r w:rsidR="00272EDB" w:rsidRPr="00272EDB">
        <w:rPr>
          <w:rFonts w:ascii="Times New Roman" w:hAnsi="Times New Roman" w:cs="Times New Roman"/>
          <w:b/>
          <w:i/>
        </w:rPr>
        <w:t>P</w:t>
      </w:r>
      <w:r w:rsidR="0057725F" w:rsidRPr="00272EDB">
        <w:rPr>
          <w:rFonts w:ascii="Times New Roman" w:hAnsi="Times New Roman" w:cs="Times New Roman"/>
          <w:b/>
          <w:i/>
        </w:rPr>
        <w:t>RIMJER</w:t>
      </w:r>
      <w:r w:rsidR="0057725F">
        <w:rPr>
          <w:rFonts w:ascii="Times New Roman" w:hAnsi="Times New Roman" w:cs="Times New Roman"/>
          <w:b/>
          <w:i/>
        </w:rPr>
        <w:t>AK</w:t>
      </w:r>
      <w:r w:rsidR="0057725F" w:rsidRPr="00272EDB">
        <w:rPr>
          <w:rFonts w:ascii="Times New Roman" w:hAnsi="Times New Roman" w:cs="Times New Roman"/>
          <w:b/>
          <w:i/>
        </w:rPr>
        <w:t xml:space="preserve"> UPLATNICE</w:t>
      </w:r>
    </w:p>
    <w:p w:rsidR="005F7F50" w:rsidRDefault="0057725F" w:rsidP="0057725F">
      <w:pPr>
        <w:jc w:val="center"/>
        <w:rPr>
          <w:rFonts w:ascii="Times New Roman" w:hAnsi="Times New Roman" w:cs="Times New Roman"/>
          <w:noProof/>
          <w:sz w:val="20"/>
          <w:lang w:eastAsia="hr-HR" w:bidi="ar-SA"/>
        </w:rPr>
      </w:pPr>
      <w:r w:rsidRPr="0057725F">
        <w:rPr>
          <w:rFonts w:ascii="Times New Roman" w:hAnsi="Times New Roman" w:cs="Times New Roman"/>
          <w:noProof/>
          <w:sz w:val="20"/>
          <w:lang w:eastAsia="hr-HR" w:bidi="ar-SA"/>
        </w:rPr>
        <w:t>Za postavljanje križeva na Groblju</w:t>
      </w:r>
      <w:r w:rsidR="005B3991">
        <w:rPr>
          <w:rFonts w:ascii="Times New Roman" w:hAnsi="Times New Roman" w:cs="Times New Roman"/>
          <w:noProof/>
          <w:sz w:val="20"/>
          <w:lang w:eastAsia="hr-HR" w:bidi="ar-SA"/>
        </w:rPr>
        <w:t xml:space="preserve"> </w:t>
      </w:r>
      <w:r w:rsidRPr="0057725F">
        <w:rPr>
          <w:rFonts w:ascii="Times New Roman" w:hAnsi="Times New Roman" w:cs="Times New Roman"/>
          <w:noProof/>
          <w:sz w:val="20"/>
          <w:lang w:eastAsia="hr-HR" w:bidi="ar-SA"/>
        </w:rPr>
        <w:t xml:space="preserve">mira – Bile </w:t>
      </w:r>
    </w:p>
    <w:p w:rsidR="0057725F" w:rsidRPr="0057725F" w:rsidRDefault="0057725F" w:rsidP="0057725F">
      <w:pPr>
        <w:jc w:val="center"/>
        <w:rPr>
          <w:rFonts w:ascii="Times New Roman" w:hAnsi="Times New Roman" w:cs="Times New Roman"/>
          <w:noProof/>
          <w:sz w:val="20"/>
          <w:lang w:eastAsia="hr-HR" w:bidi="ar-SA"/>
        </w:rPr>
      </w:pPr>
    </w:p>
    <w:p w:rsidR="005F7F50" w:rsidRDefault="003866CA" w:rsidP="00245675">
      <w:pPr>
        <w:jc w:val="center"/>
        <w:rPr>
          <w:rFonts w:ascii="Times New Roman" w:hAnsi="Times New Roman" w:cs="Times New Roman"/>
          <w:noProof/>
          <w:lang w:eastAsia="hr-HR" w:bidi="ar-SA"/>
        </w:rPr>
      </w:pPr>
      <w:r>
        <w:rPr>
          <w:noProof/>
          <w:lang w:eastAsia="hr-HR" w:bidi="ar-SA"/>
        </w:rPr>
        <w:drawing>
          <wp:inline distT="0" distB="0" distL="0" distR="0" wp14:anchorId="75B765BB" wp14:editId="5584C17F">
            <wp:extent cx="5181600" cy="2938144"/>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01046" cy="2949170"/>
                    </a:xfrm>
                    <a:prstGeom prst="rect">
                      <a:avLst/>
                    </a:prstGeom>
                  </pic:spPr>
                </pic:pic>
              </a:graphicData>
            </a:graphic>
          </wp:inline>
        </w:drawing>
      </w:r>
    </w:p>
    <w:p w:rsidR="005F7F50" w:rsidRDefault="005F7F50">
      <w:pPr>
        <w:rPr>
          <w:rFonts w:ascii="Times New Roman" w:hAnsi="Times New Roman" w:cs="Times New Roman"/>
          <w:noProof/>
          <w:lang w:eastAsia="hr-HR" w:bidi="ar-SA"/>
        </w:rPr>
      </w:pPr>
    </w:p>
    <w:p w:rsidR="003C7B42" w:rsidRDefault="00A07A45" w:rsidP="005F7F50">
      <w:pPr>
        <w:ind w:left="708" w:firstLine="708"/>
        <w:rPr>
          <w:rFonts w:ascii="Times New Roman" w:hAnsi="Times New Roman" w:cs="Times New Roman"/>
          <w:b/>
          <w:u w:val="single"/>
        </w:rPr>
      </w:pPr>
      <w:r>
        <w:rPr>
          <w:rFonts w:ascii="Times New Roman" w:hAnsi="Times New Roman" w:cs="Times New Roman"/>
          <w:b/>
          <w:u w:val="single"/>
        </w:rPr>
        <w:t>Donacije i dobrovoljni prilozi za  podizanje spomen-križeva</w:t>
      </w:r>
    </w:p>
    <w:p w:rsidR="003C7B42" w:rsidRDefault="003C7B42">
      <w:pPr>
        <w:rPr>
          <w:rFonts w:ascii="Times New Roman" w:hAnsi="Times New Roman" w:cs="Times New Roman"/>
          <w:b/>
          <w:u w:val="single"/>
        </w:rPr>
      </w:pPr>
    </w:p>
    <w:p w:rsidR="003C7B42" w:rsidRDefault="00A07A45">
      <w:pPr>
        <w:ind w:firstLine="708"/>
        <w:jc w:val="both"/>
        <w:rPr>
          <w:rFonts w:ascii="Times New Roman" w:hAnsi="Times New Roman" w:cs="Times New Roman"/>
        </w:rPr>
      </w:pPr>
      <w:r>
        <w:rPr>
          <w:rFonts w:ascii="Times New Roman" w:hAnsi="Times New Roman" w:cs="Times New Roman"/>
          <w:i/>
        </w:rPr>
        <w:t>Nažalost, za pretpostaviti je da će biti i onih koji bi željeli, ali nisu u mogućnosti platiti postavljanje spomen-križeve svojim članovima obitelji, kao i onih koji nemaju više živih srod</w:t>
      </w:r>
      <w:r w:rsidR="00FF56B9">
        <w:rPr>
          <w:rFonts w:ascii="Times New Roman" w:hAnsi="Times New Roman" w:cs="Times New Roman"/>
          <w:i/>
        </w:rPr>
        <w:t>nika ili njihovi za njih ne brinu</w:t>
      </w:r>
      <w:r>
        <w:rPr>
          <w:rFonts w:ascii="Times New Roman" w:hAnsi="Times New Roman" w:cs="Times New Roman"/>
          <w:i/>
        </w:rPr>
        <w:t xml:space="preserve">. Zbog toga pozivamo sve institucije, udruge, sve naše poslovne ljude, ali i sve ljude dobre volje, koji to mogu i žele, da svojim </w:t>
      </w:r>
      <w:r>
        <w:rPr>
          <w:rFonts w:ascii="Times New Roman" w:hAnsi="Times New Roman" w:cs="Times New Roman"/>
          <w:b/>
          <w:i/>
          <w:shd w:val="clear" w:color="auto" w:fill="FFFFFF"/>
        </w:rPr>
        <w:t>dobrovoljnim</w:t>
      </w:r>
      <w:r w:rsidR="00122DBF">
        <w:rPr>
          <w:rFonts w:ascii="Times New Roman" w:hAnsi="Times New Roman" w:cs="Times New Roman"/>
          <w:b/>
          <w:i/>
          <w:shd w:val="clear" w:color="auto" w:fill="FFFFFF"/>
        </w:rPr>
        <w:t xml:space="preserve"> </w:t>
      </w:r>
      <w:r>
        <w:rPr>
          <w:rFonts w:ascii="Times New Roman" w:hAnsi="Times New Roman" w:cs="Times New Roman"/>
          <w:b/>
          <w:i/>
          <w:shd w:val="clear" w:color="auto" w:fill="FFFFFF"/>
        </w:rPr>
        <w:t>prilozima</w:t>
      </w:r>
      <w:r>
        <w:rPr>
          <w:rFonts w:ascii="Times New Roman" w:hAnsi="Times New Roman" w:cs="Times New Roman"/>
          <w:i/>
          <w:shd w:val="clear" w:color="auto" w:fill="FFFFFF"/>
        </w:rPr>
        <w:t xml:space="preserve"> i </w:t>
      </w:r>
      <w:r>
        <w:rPr>
          <w:rFonts w:ascii="Times New Roman" w:hAnsi="Times New Roman" w:cs="Times New Roman"/>
          <w:b/>
          <w:i/>
          <w:shd w:val="clear" w:color="auto" w:fill="FFFFFF"/>
        </w:rPr>
        <w:t>donacijama</w:t>
      </w:r>
      <w:r w:rsidR="00122DBF">
        <w:rPr>
          <w:rFonts w:ascii="Times New Roman" w:hAnsi="Times New Roman" w:cs="Times New Roman"/>
          <w:b/>
          <w:i/>
          <w:shd w:val="clear" w:color="auto" w:fill="FFFFFF"/>
        </w:rPr>
        <w:t xml:space="preserve"> </w:t>
      </w:r>
      <w:r>
        <w:rPr>
          <w:rFonts w:ascii="Times New Roman" w:hAnsi="Times New Roman" w:cs="Times New Roman"/>
          <w:i/>
        </w:rPr>
        <w:t>omoguće izgradnju i postavljanje spomen-križeva i za one »kojih se nema tko spomenuti«.</w:t>
      </w:r>
    </w:p>
    <w:p w:rsidR="003C7B42" w:rsidRDefault="003C7B42">
      <w:pPr>
        <w:jc w:val="both"/>
        <w:rPr>
          <w:rFonts w:ascii="Times New Roman" w:hAnsi="Times New Roman" w:cs="Times New Roman"/>
          <w:i/>
          <w:sz w:val="8"/>
          <w:szCs w:val="8"/>
          <w:highlight w:val="white"/>
        </w:rPr>
      </w:pPr>
    </w:p>
    <w:p w:rsidR="003C7B42" w:rsidRDefault="00A07A45">
      <w:pPr>
        <w:ind w:firstLine="708"/>
        <w:jc w:val="both"/>
        <w:rPr>
          <w:rFonts w:ascii="Times New Roman" w:eastAsia="Times New Roman" w:hAnsi="Times New Roman" w:cs="Times New Roman"/>
          <w:lang w:eastAsia="hr-HR"/>
        </w:rPr>
      </w:pPr>
      <w:r>
        <w:rPr>
          <w:rFonts w:ascii="Times New Roman" w:eastAsia="Times New Roman" w:hAnsi="Times New Roman" w:cs="Times New Roman"/>
          <w:b/>
          <w:u w:val="single"/>
          <w:lang w:eastAsia="hr-HR"/>
        </w:rPr>
        <w:t>Broj podračuna je: 338</w:t>
      </w:r>
      <w:r w:rsidR="005D1115">
        <w:rPr>
          <w:rFonts w:ascii="Times New Roman" w:eastAsia="Times New Roman" w:hAnsi="Times New Roman" w:cs="Times New Roman"/>
          <w:b/>
          <w:u w:val="single"/>
          <w:lang w:eastAsia="hr-HR"/>
        </w:rPr>
        <w:t>1202254028491</w:t>
      </w:r>
      <w:r>
        <w:rPr>
          <w:rFonts w:ascii="Times New Roman" w:eastAsia="Times New Roman" w:hAnsi="Times New Roman" w:cs="Times New Roman"/>
          <w:lang w:eastAsia="hr-HR"/>
        </w:rPr>
        <w:t xml:space="preserve"> , i pozvati se na </w:t>
      </w:r>
      <w:r>
        <w:rPr>
          <w:rFonts w:ascii="Times New Roman" w:eastAsia="Times New Roman" w:hAnsi="Times New Roman" w:cs="Times New Roman"/>
          <w:b/>
          <w:u w:val="single"/>
          <w:lang w:eastAsia="hr-HR"/>
        </w:rPr>
        <w:t xml:space="preserve">ID broj: </w:t>
      </w:r>
      <w:r w:rsidR="005D1115">
        <w:rPr>
          <w:rFonts w:ascii="Times New Roman" w:eastAsia="Times New Roman" w:hAnsi="Times New Roman" w:cs="Times New Roman"/>
          <w:b/>
          <w:u w:val="single"/>
          <w:lang w:eastAsia="hr-HR"/>
        </w:rPr>
        <w:t>4227147160002</w:t>
      </w:r>
      <w:r>
        <w:rPr>
          <w:rFonts w:ascii="Times New Roman" w:eastAsia="Times New Roman" w:hAnsi="Times New Roman" w:cs="Times New Roman"/>
          <w:b/>
          <w:lang w:eastAsia="hr-HR"/>
        </w:rPr>
        <w:t xml:space="preserve"> ,</w:t>
      </w:r>
      <w:r>
        <w:rPr>
          <w:rFonts w:ascii="Times New Roman" w:eastAsia="Times New Roman" w:hAnsi="Times New Roman" w:cs="Times New Roman"/>
          <w:lang w:eastAsia="hr-HR"/>
        </w:rPr>
        <w:t xml:space="preserve">s naznakom: Primatelj – </w:t>
      </w:r>
      <w:r w:rsidR="00FF56B9">
        <w:rPr>
          <w:rFonts w:ascii="Times New Roman" w:eastAsia="Times New Roman" w:hAnsi="Times New Roman" w:cs="Times New Roman"/>
          <w:b/>
          <w:color w:val="000000" w:themeColor="text1"/>
          <w:u w:val="single"/>
          <w:lang w:eastAsia="hr-HR"/>
        </w:rPr>
        <w:t>Općina</w:t>
      </w:r>
      <w:r>
        <w:rPr>
          <w:rFonts w:ascii="Times New Roman" w:eastAsia="Times New Roman" w:hAnsi="Times New Roman" w:cs="Times New Roman"/>
          <w:b/>
          <w:color w:val="000000" w:themeColor="text1"/>
          <w:u w:val="single"/>
          <w:lang w:eastAsia="hr-HR"/>
        </w:rPr>
        <w:t xml:space="preserve"> </w:t>
      </w:r>
      <w:r w:rsidR="005D1115">
        <w:rPr>
          <w:rFonts w:ascii="Times New Roman" w:eastAsia="Times New Roman" w:hAnsi="Times New Roman" w:cs="Times New Roman"/>
          <w:b/>
          <w:color w:val="000000" w:themeColor="text1"/>
          <w:u w:val="single"/>
          <w:lang w:eastAsia="hr-HR"/>
        </w:rPr>
        <w:t>Čitluk,</w:t>
      </w:r>
      <w:r w:rsidR="005D1115" w:rsidRPr="005D1115">
        <w:rPr>
          <w:rFonts w:ascii="Times New Roman" w:eastAsia="Times New Roman" w:hAnsi="Times New Roman" w:cs="Times New Roman"/>
          <w:b/>
          <w:color w:val="000000" w:themeColor="text1"/>
          <w:lang w:eastAsia="hr-HR"/>
        </w:rPr>
        <w:t xml:space="preserve"> </w:t>
      </w:r>
      <w:r>
        <w:rPr>
          <w:rFonts w:ascii="Times New Roman" w:eastAsia="Times New Roman" w:hAnsi="Times New Roman" w:cs="Times New Roman"/>
          <w:lang w:eastAsia="hr-HR"/>
        </w:rPr>
        <w:t>a svrha doznake je za »</w:t>
      </w:r>
      <w:r>
        <w:rPr>
          <w:rFonts w:ascii="Times New Roman" w:eastAsia="Times New Roman" w:hAnsi="Times New Roman" w:cs="Times New Roman"/>
          <w:b/>
          <w:u w:val="single"/>
          <w:lang w:eastAsia="hr-HR"/>
        </w:rPr>
        <w:t>Postavljanje križeva«.</w:t>
      </w:r>
    </w:p>
    <w:p w:rsidR="003C7B42" w:rsidRDefault="003C7B42">
      <w:pPr>
        <w:ind w:firstLine="708"/>
        <w:jc w:val="both"/>
        <w:rPr>
          <w:rFonts w:ascii="Times New Roman" w:eastAsia="Times New Roman" w:hAnsi="Times New Roman" w:cs="Times New Roman"/>
          <w:sz w:val="8"/>
          <w:szCs w:val="8"/>
          <w:lang w:eastAsia="hr-HR"/>
        </w:rPr>
      </w:pPr>
    </w:p>
    <w:p w:rsidR="003C7B42" w:rsidRDefault="00A07A45">
      <w:pPr>
        <w:shd w:val="clear" w:color="auto" w:fill="FFFFFF" w:themeFill="background1"/>
        <w:ind w:firstLine="708"/>
        <w:jc w:val="both"/>
        <w:rPr>
          <w:rFonts w:ascii="Times New Roman" w:eastAsia="Times New Roman" w:hAnsi="Times New Roman" w:cs="Times New Roman"/>
          <w:b/>
          <w:u w:val="single"/>
          <w:lang w:eastAsia="hr-HR"/>
        </w:rPr>
      </w:pPr>
      <w:r>
        <w:rPr>
          <w:rFonts w:ascii="Times New Roman" w:eastAsia="Times New Roman" w:hAnsi="Times New Roman" w:cs="Times New Roman"/>
          <w:b/>
          <w:u w:val="single"/>
          <w:lang w:eastAsia="hr-HR"/>
        </w:rPr>
        <w:t>Devizni račun broj:</w:t>
      </w:r>
      <w:r>
        <w:rPr>
          <w:rFonts w:ascii="Times New Roman" w:eastAsia="Times New Roman" w:hAnsi="Times New Roman" w:cs="Times New Roman"/>
          <w:b/>
          <w:lang w:eastAsia="hr-HR"/>
        </w:rPr>
        <w:t xml:space="preserve"> IBAN BA 39 338</w:t>
      </w:r>
      <w:r w:rsidR="005D1115">
        <w:rPr>
          <w:rFonts w:ascii="Times New Roman" w:eastAsia="Times New Roman" w:hAnsi="Times New Roman" w:cs="Times New Roman"/>
          <w:b/>
          <w:lang w:eastAsia="hr-HR"/>
        </w:rPr>
        <w:t>0604800818811</w:t>
      </w:r>
      <w:r>
        <w:rPr>
          <w:rFonts w:ascii="Times New Roman" w:eastAsia="Times New Roman" w:hAnsi="Times New Roman" w:cs="Times New Roman"/>
          <w:b/>
          <w:lang w:eastAsia="hr-HR"/>
        </w:rPr>
        <w:t xml:space="preserve">, SWIFT: UNCRBA 22,  </w:t>
      </w:r>
      <w:r>
        <w:rPr>
          <w:rFonts w:ascii="Times New Roman" w:eastAsia="Times New Roman" w:hAnsi="Times New Roman" w:cs="Times New Roman"/>
          <w:b/>
          <w:u w:val="single"/>
          <w:lang w:eastAsia="hr-HR"/>
        </w:rPr>
        <w:t>adresa:</w:t>
      </w:r>
      <w:r>
        <w:rPr>
          <w:rFonts w:ascii="Times New Roman" w:eastAsia="Times New Roman" w:hAnsi="Times New Roman" w:cs="Times New Roman"/>
          <w:b/>
          <w:lang w:eastAsia="hr-HR"/>
        </w:rPr>
        <w:t xml:space="preserve"> </w:t>
      </w:r>
      <w:proofErr w:type="spellStart"/>
      <w:r>
        <w:rPr>
          <w:rFonts w:ascii="Times New Roman" w:eastAsia="Times New Roman" w:hAnsi="Times New Roman" w:cs="Times New Roman"/>
          <w:b/>
          <w:lang w:eastAsia="hr-HR"/>
        </w:rPr>
        <w:t>UniCredit</w:t>
      </w:r>
      <w:proofErr w:type="spellEnd"/>
      <w:r>
        <w:rPr>
          <w:rFonts w:ascii="Times New Roman" w:eastAsia="Times New Roman" w:hAnsi="Times New Roman" w:cs="Times New Roman"/>
          <w:b/>
          <w:lang w:eastAsia="hr-HR"/>
        </w:rPr>
        <w:t xml:space="preserve"> Bank </w:t>
      </w:r>
      <w:r w:rsidR="00891435">
        <w:rPr>
          <w:rFonts w:ascii="Times New Roman" w:eastAsia="Times New Roman" w:hAnsi="Times New Roman" w:cs="Times New Roman"/>
          <w:b/>
          <w:lang w:eastAsia="hr-HR"/>
        </w:rPr>
        <w:t xml:space="preserve">d.d. Kardinala Stepinca </w:t>
      </w:r>
      <w:proofErr w:type="spellStart"/>
      <w:r w:rsidR="00891435">
        <w:rPr>
          <w:rFonts w:ascii="Times New Roman" w:eastAsia="Times New Roman" w:hAnsi="Times New Roman" w:cs="Times New Roman"/>
          <w:b/>
          <w:lang w:eastAsia="hr-HR"/>
        </w:rPr>
        <w:t>bb</w:t>
      </w:r>
      <w:proofErr w:type="spellEnd"/>
      <w:r w:rsidR="00891435">
        <w:rPr>
          <w:rFonts w:ascii="Times New Roman" w:eastAsia="Times New Roman" w:hAnsi="Times New Roman" w:cs="Times New Roman"/>
          <w:b/>
          <w:lang w:eastAsia="hr-HR"/>
        </w:rPr>
        <w:t>, 88.000 Mostar</w:t>
      </w:r>
      <w:r w:rsidR="00891435" w:rsidRPr="00891435">
        <w:rPr>
          <w:rFonts w:ascii="Times New Roman" w:eastAsia="Times New Roman" w:hAnsi="Times New Roman" w:cs="Times New Roman"/>
          <w:b/>
          <w:lang w:eastAsia="hr-HR"/>
        </w:rPr>
        <w:t>,</w:t>
      </w:r>
      <w:r>
        <w:rPr>
          <w:rFonts w:ascii="Times New Roman" w:eastAsia="Times New Roman" w:hAnsi="Times New Roman" w:cs="Times New Roman"/>
          <w:b/>
          <w:lang w:eastAsia="hr-HR"/>
        </w:rPr>
        <w:t xml:space="preserve"> </w:t>
      </w:r>
      <w:r>
        <w:rPr>
          <w:rFonts w:ascii="Times New Roman" w:eastAsia="Times New Roman" w:hAnsi="Times New Roman" w:cs="Times New Roman"/>
          <w:b/>
          <w:u w:val="single"/>
          <w:lang w:eastAsia="hr-HR"/>
        </w:rPr>
        <w:t>s naznakom:</w:t>
      </w:r>
      <w:r>
        <w:rPr>
          <w:rFonts w:ascii="Times New Roman" w:eastAsia="Times New Roman" w:hAnsi="Times New Roman" w:cs="Times New Roman"/>
          <w:lang w:eastAsia="hr-HR"/>
        </w:rPr>
        <w:t xml:space="preserve"> Primatelj – Povjerenstvo za grobišta </w:t>
      </w:r>
      <w:r w:rsidR="005D1115">
        <w:rPr>
          <w:rFonts w:ascii="Times New Roman" w:eastAsia="Times New Roman" w:hAnsi="Times New Roman" w:cs="Times New Roman"/>
          <w:lang w:eastAsia="hr-HR"/>
        </w:rPr>
        <w:t>Čitluk</w:t>
      </w:r>
      <w:r>
        <w:rPr>
          <w:rFonts w:ascii="Times New Roman" w:eastAsia="Times New Roman" w:hAnsi="Times New Roman" w:cs="Times New Roman"/>
          <w:lang w:eastAsia="hr-HR"/>
        </w:rPr>
        <w:t>,  a svrha doznake je za »</w:t>
      </w:r>
      <w:r>
        <w:rPr>
          <w:rFonts w:ascii="Times New Roman" w:eastAsia="Times New Roman" w:hAnsi="Times New Roman" w:cs="Times New Roman"/>
          <w:b/>
          <w:u w:val="single"/>
          <w:lang w:eastAsia="hr-HR"/>
        </w:rPr>
        <w:t>Postavljane križeva«.</w:t>
      </w:r>
    </w:p>
    <w:p w:rsidR="003C7B42" w:rsidRDefault="003C7B42">
      <w:pPr>
        <w:shd w:val="clear" w:color="auto" w:fill="FFFFFF" w:themeFill="background1"/>
        <w:jc w:val="both"/>
        <w:rPr>
          <w:rFonts w:ascii="Times New Roman" w:eastAsia="Times New Roman" w:hAnsi="Times New Roman" w:cs="Times New Roman"/>
          <w:b/>
          <w:sz w:val="8"/>
          <w:szCs w:val="8"/>
          <w:u w:val="single"/>
          <w:lang w:eastAsia="hr-HR"/>
        </w:rPr>
      </w:pPr>
    </w:p>
    <w:p w:rsidR="003C7B42" w:rsidRDefault="00A07A45">
      <w:pPr>
        <w:shd w:val="clear" w:color="auto" w:fill="FFFFFF" w:themeFill="background1"/>
        <w:ind w:firstLine="708"/>
        <w:jc w:val="both"/>
        <w:rPr>
          <w:rFonts w:ascii="Times New Roman" w:eastAsia="Times New Roman" w:hAnsi="Times New Roman" w:cs="Times New Roman"/>
          <w:lang w:eastAsia="hr-HR"/>
        </w:rPr>
      </w:pPr>
      <w:r>
        <w:rPr>
          <w:rFonts w:ascii="Times New Roman" w:hAnsi="Times New Roman" w:cs="Times New Roman"/>
          <w:i/>
        </w:rPr>
        <w:t xml:space="preserve">Povjerenstvo </w:t>
      </w:r>
      <w:r w:rsidR="005D1115">
        <w:rPr>
          <w:rFonts w:ascii="Times New Roman" w:hAnsi="Times New Roman" w:cs="Times New Roman"/>
          <w:i/>
        </w:rPr>
        <w:t xml:space="preserve">Čitluka </w:t>
      </w:r>
      <w:r>
        <w:rPr>
          <w:rFonts w:ascii="Times New Roman" w:hAnsi="Times New Roman" w:cs="Times New Roman"/>
          <w:i/>
        </w:rPr>
        <w:t>svima se unaprijed iskreno zahvaljuje.</w:t>
      </w:r>
      <w:r>
        <w:rPr>
          <w:rFonts w:ascii="Times New Roman" w:hAnsi="Times New Roman" w:cs="Times New Roman"/>
          <w:i/>
          <w:shd w:val="clear" w:color="auto" w:fill="FFFFFF"/>
        </w:rPr>
        <w:t xml:space="preserve"> Sve uplate bit  će razvidno i  javno obznanjene.</w:t>
      </w:r>
    </w:p>
    <w:p w:rsidR="003C7B42" w:rsidRDefault="00A07A45">
      <w:pPr>
        <w:rPr>
          <w:rFonts w:ascii="Times New Roman" w:eastAsia="Times New Roman" w:hAnsi="Times New Roman" w:cs="Times New Roman"/>
          <w:sz w:val="16"/>
          <w:szCs w:val="16"/>
          <w:lang w:eastAsia="hr-HR"/>
        </w:rPr>
      </w:pPr>
      <w:r>
        <w:rPr>
          <w:rFonts w:ascii="Times New Roman" w:eastAsia="Times New Roman" w:hAnsi="Times New Roman" w:cs="Times New Roman"/>
          <w:lang w:eastAsia="hr-HR"/>
        </w:rPr>
        <w:tab/>
      </w:r>
    </w:p>
    <w:p w:rsidR="003C7B42" w:rsidRDefault="003C7B42">
      <w:pPr>
        <w:tabs>
          <w:tab w:val="left" w:pos="6030"/>
        </w:tabs>
        <w:rPr>
          <w:rFonts w:ascii="Times New Roman" w:eastAsia="Times New Roman" w:hAnsi="Times New Roman" w:cs="Times New Roman"/>
          <w:lang w:eastAsia="hr-HR"/>
        </w:rPr>
      </w:pPr>
    </w:p>
    <w:p w:rsidR="003C7B42" w:rsidRDefault="005D1115">
      <w:pPr>
        <w:tabs>
          <w:tab w:val="left" w:pos="6030"/>
        </w:tabs>
        <w:rPr>
          <w:rFonts w:ascii="Times New Roman" w:eastAsia="Times New Roman" w:hAnsi="Times New Roman" w:cs="Times New Roman"/>
          <w:b/>
          <w:lang w:eastAsia="hr-HR"/>
        </w:rPr>
      </w:pPr>
      <w:r>
        <w:rPr>
          <w:rFonts w:ascii="Times New Roman" w:eastAsia="Times New Roman" w:hAnsi="Times New Roman" w:cs="Times New Roman"/>
          <w:lang w:eastAsia="hr-HR"/>
        </w:rPr>
        <w:t>Čitluk</w:t>
      </w:r>
      <w:r w:rsidR="00EF6982">
        <w:rPr>
          <w:rFonts w:ascii="Times New Roman" w:eastAsia="Times New Roman" w:hAnsi="Times New Roman" w:cs="Times New Roman"/>
          <w:lang w:eastAsia="hr-HR"/>
        </w:rPr>
        <w:t>, studenoga</w:t>
      </w:r>
      <w:r w:rsidR="00A07A45">
        <w:rPr>
          <w:rFonts w:ascii="Times New Roman" w:eastAsia="Times New Roman" w:hAnsi="Times New Roman" w:cs="Times New Roman"/>
          <w:lang w:eastAsia="hr-HR"/>
        </w:rPr>
        <w:t xml:space="preserve"> 2020.</w:t>
      </w:r>
      <w:r w:rsidR="00EF6982">
        <w:rPr>
          <w:rFonts w:ascii="Times New Roman" w:eastAsia="Times New Roman" w:hAnsi="Times New Roman" w:cs="Times New Roman"/>
          <w:lang w:eastAsia="hr-HR"/>
        </w:rPr>
        <w:t xml:space="preserve"> godine</w:t>
      </w:r>
      <w:r w:rsidR="00A07A45">
        <w:rPr>
          <w:rFonts w:ascii="Times New Roman" w:eastAsia="Times New Roman" w:hAnsi="Times New Roman" w:cs="Times New Roman"/>
          <w:b/>
          <w:lang w:eastAsia="hr-HR"/>
        </w:rPr>
        <w:tab/>
      </w:r>
    </w:p>
    <w:p w:rsidR="003C7B42" w:rsidRDefault="00A07A45">
      <w:pPr>
        <w:jc w:val="both"/>
        <w:rPr>
          <w:rFonts w:ascii="Times New Roman" w:eastAsia="Times New Roman" w:hAnsi="Times New Roman" w:cs="Times New Roman"/>
          <w:b/>
          <w:i/>
          <w:lang w:eastAsia="hr-HR"/>
        </w:rPr>
      </w:pPr>
      <w:r>
        <w:rPr>
          <w:rFonts w:ascii="Times New Roman" w:eastAsia="Times New Roman" w:hAnsi="Times New Roman" w:cs="Times New Roman"/>
          <w:b/>
          <w:i/>
          <w:lang w:eastAsia="hr-HR"/>
        </w:rPr>
        <w:t>POVJERENSTVO ZA OBILJEŽAVANJE</w:t>
      </w:r>
      <w:r w:rsidR="00CD7297">
        <w:rPr>
          <w:rFonts w:ascii="Times New Roman" w:eastAsia="Times New Roman" w:hAnsi="Times New Roman" w:cs="Times New Roman"/>
          <w:b/>
          <w:i/>
          <w:lang w:eastAsia="hr-HR"/>
        </w:rPr>
        <w:t xml:space="preserve"> I UREĐIVANJE</w:t>
      </w:r>
    </w:p>
    <w:p w:rsidR="003C7B42" w:rsidRDefault="00A07A45">
      <w:pPr>
        <w:jc w:val="both"/>
        <w:rPr>
          <w:rFonts w:ascii="Times New Roman" w:eastAsia="Times New Roman" w:hAnsi="Times New Roman" w:cs="Times New Roman"/>
          <w:b/>
          <w:i/>
          <w:lang w:eastAsia="hr-HR"/>
        </w:rPr>
      </w:pPr>
      <w:r>
        <w:rPr>
          <w:rFonts w:ascii="Times New Roman" w:eastAsia="Times New Roman" w:hAnsi="Times New Roman" w:cs="Times New Roman"/>
          <w:b/>
          <w:i/>
          <w:lang w:eastAsia="hr-HR"/>
        </w:rPr>
        <w:t>GROBIŠTA</w:t>
      </w:r>
      <w:r w:rsidR="00122DBF">
        <w:rPr>
          <w:rFonts w:ascii="Times New Roman" w:eastAsia="Times New Roman" w:hAnsi="Times New Roman" w:cs="Times New Roman"/>
          <w:b/>
          <w:i/>
          <w:lang w:eastAsia="hr-HR"/>
        </w:rPr>
        <w:t xml:space="preserve"> II. SVJETSKOG RATA I PORAĆA</w:t>
      </w:r>
      <w:r w:rsidR="00CD7297">
        <w:rPr>
          <w:rFonts w:ascii="Times New Roman" w:eastAsia="Times New Roman" w:hAnsi="Times New Roman" w:cs="Times New Roman"/>
          <w:b/>
          <w:i/>
          <w:lang w:eastAsia="hr-HR"/>
        </w:rPr>
        <w:t xml:space="preserve"> NA PODRUČJU OPĆINE ČITLUK</w:t>
      </w:r>
    </w:p>
    <w:p w:rsidR="003C7B42" w:rsidRPr="00891435" w:rsidRDefault="00A07A45" w:rsidP="00891435">
      <w:pPr>
        <w:jc w:val="both"/>
        <w:rPr>
          <w:rFonts w:ascii="Times New Roman" w:eastAsia="Times New Roman" w:hAnsi="Times New Roman" w:cs="Times New Roman"/>
          <w:lang w:eastAsia="hr-HR"/>
        </w:rPr>
      </w:pPr>
      <w:r>
        <w:rPr>
          <w:rFonts w:ascii="Times New Roman" w:eastAsia="Times New Roman" w:hAnsi="Times New Roman" w:cs="Times New Roman"/>
          <w:b/>
          <w:i/>
          <w:lang w:eastAsia="hr-HR"/>
        </w:rPr>
        <w:t xml:space="preserve">                                                                   </w:t>
      </w:r>
    </w:p>
    <w:p w:rsidR="003C7B42" w:rsidRDefault="00A07A45">
      <w:pPr>
        <w:ind w:firstLine="708"/>
        <w:jc w:val="both"/>
        <w:rPr>
          <w:rFonts w:ascii="Times New Roman" w:hAnsi="Times New Roman" w:cs="Times New Roman"/>
        </w:rPr>
      </w:pPr>
      <w:r w:rsidRPr="00891435">
        <w:rPr>
          <w:rFonts w:ascii="Times New Roman" w:hAnsi="Times New Roman" w:cs="Times New Roman"/>
          <w:b/>
          <w:u w:val="single"/>
        </w:rPr>
        <w:t>Informacije</w:t>
      </w:r>
      <w:r w:rsidRPr="00891435">
        <w:rPr>
          <w:rFonts w:ascii="Times New Roman" w:hAnsi="Times New Roman" w:cs="Times New Roman"/>
        </w:rPr>
        <w:t xml:space="preserve"> o uplati za križeve mogu se dobiti svakoga </w:t>
      </w:r>
      <w:r w:rsidR="00891435" w:rsidRPr="00891435">
        <w:rPr>
          <w:rFonts w:ascii="Times New Roman" w:hAnsi="Times New Roman" w:cs="Times New Roman"/>
        </w:rPr>
        <w:t xml:space="preserve">radnog dana na ulazu (portirnici) Općine </w:t>
      </w:r>
      <w:r w:rsidR="00FA05CC">
        <w:rPr>
          <w:rFonts w:ascii="Times New Roman" w:hAnsi="Times New Roman" w:cs="Times New Roman"/>
        </w:rPr>
        <w:t>Č</w:t>
      </w:r>
      <w:r w:rsidR="00891435" w:rsidRPr="00891435">
        <w:rPr>
          <w:rFonts w:ascii="Times New Roman" w:hAnsi="Times New Roman" w:cs="Times New Roman"/>
        </w:rPr>
        <w:t>itluk ili</w:t>
      </w:r>
      <w:r w:rsidRPr="00891435">
        <w:rPr>
          <w:rFonts w:ascii="Times New Roman" w:hAnsi="Times New Roman" w:cs="Times New Roman"/>
        </w:rPr>
        <w:t xml:space="preserve"> preko e-adrese:</w:t>
      </w:r>
      <w:r w:rsidR="00891435" w:rsidRPr="00891435">
        <w:rPr>
          <w:rFonts w:ascii="Times New Roman" w:hAnsi="Times New Roman" w:cs="Times New Roman"/>
        </w:rPr>
        <w:t xml:space="preserve"> </w:t>
      </w:r>
      <w:r w:rsidR="00891435" w:rsidRPr="00891435">
        <w:rPr>
          <w:rStyle w:val="Internetskapoveznica"/>
        </w:rPr>
        <w:t>grobista@citluk.ba</w:t>
      </w:r>
      <w:r w:rsidRPr="00891435">
        <w:t xml:space="preserve">, </w:t>
      </w:r>
      <w:r w:rsidRPr="00891435">
        <w:rPr>
          <w:rFonts w:ascii="Times New Roman" w:hAnsi="Times New Roman" w:cs="Times New Roman"/>
        </w:rPr>
        <w:t xml:space="preserve">kao i na portalima: </w:t>
      </w:r>
      <w:hyperlink r:id="rId9" w:history="1">
        <w:r w:rsidR="00891435" w:rsidRPr="00C672B6">
          <w:rPr>
            <w:rStyle w:val="Hiperveza"/>
            <w:rFonts w:ascii="Times New Roman" w:hAnsi="Times New Roman" w:cs="Times New Roman"/>
          </w:rPr>
          <w:t>www.grobljemira.info</w:t>
        </w:r>
      </w:hyperlink>
      <w:r w:rsidR="00891435">
        <w:rPr>
          <w:rStyle w:val="Internetskapoveznica"/>
          <w:rFonts w:ascii="Times New Roman" w:hAnsi="Times New Roman" w:cs="Times New Roman"/>
        </w:rPr>
        <w:t xml:space="preserve">, </w:t>
      </w:r>
      <w:hyperlink r:id="rId10" w:history="1">
        <w:r w:rsidR="00891435" w:rsidRPr="00C672B6">
          <w:rPr>
            <w:rStyle w:val="Hiperveza"/>
            <w:rFonts w:ascii="Times New Roman" w:hAnsi="Times New Roman" w:cs="Times New Roman"/>
          </w:rPr>
          <w:t>www.citluk.ba</w:t>
        </w:r>
      </w:hyperlink>
      <w:bookmarkStart w:id="0" w:name="_GoBack"/>
      <w:bookmarkEnd w:id="0"/>
    </w:p>
    <w:sectPr w:rsidR="003C7B42" w:rsidSect="002F6F41">
      <w:pgSz w:w="11906" w:h="16838"/>
      <w:pgMar w:top="993" w:right="1418"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Times New Roma">
    <w:altName w:val="Times New Roman"/>
    <w:panose1 w:val="00000000000000000000"/>
    <w:charset w:val="00"/>
    <w:family w:val="roman"/>
    <w:notTrueType/>
    <w:pitch w:val="default"/>
  </w:font>
  <w:font w:name="Noto Sans CJK SC Regular">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42"/>
    <w:rsid w:val="00031C13"/>
    <w:rsid w:val="00122DBF"/>
    <w:rsid w:val="001661CF"/>
    <w:rsid w:val="00245675"/>
    <w:rsid w:val="00272EDB"/>
    <w:rsid w:val="002A76A9"/>
    <w:rsid w:val="002F6F41"/>
    <w:rsid w:val="003866CA"/>
    <w:rsid w:val="003C7B42"/>
    <w:rsid w:val="004776E9"/>
    <w:rsid w:val="004B1E97"/>
    <w:rsid w:val="0057725F"/>
    <w:rsid w:val="005B3991"/>
    <w:rsid w:val="005D1115"/>
    <w:rsid w:val="005F7F50"/>
    <w:rsid w:val="00891435"/>
    <w:rsid w:val="009723B2"/>
    <w:rsid w:val="00A07A45"/>
    <w:rsid w:val="00A17840"/>
    <w:rsid w:val="00C60BE0"/>
    <w:rsid w:val="00CD7297"/>
    <w:rsid w:val="00CE4B63"/>
    <w:rsid w:val="00E6697E"/>
    <w:rsid w:val="00EF6982"/>
    <w:rsid w:val="00FA05CC"/>
    <w:rsid w:val="00FA3CC7"/>
    <w:rsid w:val="00FC436D"/>
    <w:rsid w:val="00FF56B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D1938-76AF-43C9-819C-DBDB3C3A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hr-H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B14"/>
    <w:rPr>
      <w:rFonts w:ascii="Liberation Serif;Times New Roma" w:eastAsia="Noto Sans CJK SC Regular" w:hAnsi="Liberation Serif;Times New Roma" w:cs="FreeSans"/>
      <w:kern w:val="2"/>
      <w:szCs w:val="24"/>
      <w:lang w:eastAsia="zh-C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Internetskapoveznica">
    <w:name w:val="Internetska poveznica"/>
    <w:basedOn w:val="Zadanifontodlomka"/>
    <w:uiPriority w:val="99"/>
    <w:unhideWhenUsed/>
    <w:rsid w:val="00925759"/>
    <w:rPr>
      <w:color w:val="0000FF" w:themeColor="hyperlink"/>
      <w:u w:val="single"/>
    </w:rPr>
  </w:style>
  <w:style w:type="character" w:customStyle="1" w:styleId="TekstbaloniaChar">
    <w:name w:val="Tekst balončića Char"/>
    <w:basedOn w:val="Zadanifontodlomka"/>
    <w:link w:val="Tekstbalonia"/>
    <w:uiPriority w:val="99"/>
    <w:semiHidden/>
    <w:qFormat/>
    <w:rsid w:val="00770CCA"/>
    <w:rPr>
      <w:rFonts w:ascii="Tahoma" w:eastAsia="Noto Sans CJK SC Regular" w:hAnsi="Tahoma" w:cs="Mangal"/>
      <w:kern w:val="2"/>
      <w:sz w:val="16"/>
      <w:szCs w:val="14"/>
      <w:lang w:eastAsia="zh-CN" w:bidi="hi-IN"/>
    </w:rPr>
  </w:style>
  <w:style w:type="paragraph" w:customStyle="1" w:styleId="Stilnaslova">
    <w:name w:val="Stil naslova"/>
    <w:basedOn w:val="Normal"/>
    <w:next w:val="Tijeloteksta"/>
    <w:qFormat/>
    <w:rsid w:val="002F6F41"/>
    <w:pPr>
      <w:keepNext/>
      <w:spacing w:before="240" w:after="120"/>
    </w:pPr>
    <w:rPr>
      <w:rFonts w:ascii="Liberation Sans" w:eastAsia="Noto Sans CJK SC" w:hAnsi="Liberation Sans" w:cs="Lohit Devanagari"/>
      <w:sz w:val="28"/>
      <w:szCs w:val="28"/>
    </w:rPr>
  </w:style>
  <w:style w:type="paragraph" w:styleId="Tijeloteksta">
    <w:name w:val="Body Text"/>
    <w:basedOn w:val="Normal"/>
    <w:rsid w:val="002F6F41"/>
    <w:pPr>
      <w:spacing w:after="140" w:line="276" w:lineRule="auto"/>
    </w:pPr>
  </w:style>
  <w:style w:type="paragraph" w:styleId="Popis">
    <w:name w:val="List"/>
    <w:basedOn w:val="Tijeloteksta"/>
    <w:rsid w:val="002F6F41"/>
    <w:rPr>
      <w:rFonts w:cs="Lohit Devanagari"/>
    </w:rPr>
  </w:style>
  <w:style w:type="paragraph" w:styleId="Opisslike">
    <w:name w:val="caption"/>
    <w:basedOn w:val="Normal"/>
    <w:qFormat/>
    <w:rsid w:val="002F6F41"/>
    <w:pPr>
      <w:suppressLineNumbers/>
      <w:spacing w:before="120" w:after="120"/>
    </w:pPr>
    <w:rPr>
      <w:rFonts w:cs="Lohit Devanagari"/>
      <w:i/>
      <w:iCs/>
    </w:rPr>
  </w:style>
  <w:style w:type="paragraph" w:customStyle="1" w:styleId="Indeks">
    <w:name w:val="Indeks"/>
    <w:basedOn w:val="Normal"/>
    <w:qFormat/>
    <w:rsid w:val="002F6F41"/>
    <w:pPr>
      <w:suppressLineNumbers/>
    </w:pPr>
    <w:rPr>
      <w:rFonts w:cs="Lohit Devanagari"/>
    </w:rPr>
  </w:style>
  <w:style w:type="paragraph" w:styleId="StandardWeb">
    <w:name w:val="Normal (Web)"/>
    <w:basedOn w:val="Normal"/>
    <w:uiPriority w:val="99"/>
    <w:semiHidden/>
    <w:unhideWhenUsed/>
    <w:qFormat/>
    <w:rsid w:val="00B65D87"/>
    <w:rPr>
      <w:rFonts w:ascii="Times New Roman" w:hAnsi="Times New Roman" w:cs="Mangal"/>
      <w:szCs w:val="21"/>
    </w:rPr>
  </w:style>
  <w:style w:type="paragraph" w:styleId="Tekstbalonia">
    <w:name w:val="Balloon Text"/>
    <w:basedOn w:val="Normal"/>
    <w:link w:val="TekstbaloniaChar"/>
    <w:uiPriority w:val="99"/>
    <w:semiHidden/>
    <w:unhideWhenUsed/>
    <w:qFormat/>
    <w:rsid w:val="00770CCA"/>
    <w:rPr>
      <w:rFonts w:ascii="Tahoma" w:hAnsi="Tahoma" w:cs="Mangal"/>
      <w:sz w:val="16"/>
      <w:szCs w:val="14"/>
    </w:rPr>
  </w:style>
  <w:style w:type="character" w:styleId="Hiperveza">
    <w:name w:val="Hyperlink"/>
    <w:basedOn w:val="Zadanifontodlomka"/>
    <w:uiPriority w:val="99"/>
    <w:unhideWhenUsed/>
    <w:rsid w:val="00A17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citluk.b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obljemira.info/" TargetMode="External"/><Relationship Id="rId11" Type="http://schemas.openxmlformats.org/officeDocument/2006/relationships/fontTable" Target="fontTable.xml"/><Relationship Id="rId5" Type="http://schemas.openxmlformats.org/officeDocument/2006/relationships/hyperlink" Target="http://www.grobljemira.info/" TargetMode="External"/><Relationship Id="rId10" Type="http://schemas.openxmlformats.org/officeDocument/2006/relationships/hyperlink" Target="http://www.citluk.ba" TargetMode="External"/><Relationship Id="rId4" Type="http://schemas.openxmlformats.org/officeDocument/2006/relationships/image" Target="media/image1.jpeg"/><Relationship Id="rId9" Type="http://schemas.openxmlformats.org/officeDocument/2006/relationships/hyperlink" Target="http://www.grobljemira.info"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3474</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Microsoftov račun</cp:lastModifiedBy>
  <cp:revision>2</cp:revision>
  <dcterms:created xsi:type="dcterms:W3CDTF">2020-11-26T16:35:00Z</dcterms:created>
  <dcterms:modified xsi:type="dcterms:W3CDTF">2020-11-26T16:35:00Z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